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3ACF" w14:textId="268207A0" w:rsidR="00694C4D" w:rsidRPr="00694C4D" w:rsidRDefault="00694C4D" w:rsidP="00694C4D">
      <w:pPr>
        <w:rPr>
          <w:b/>
          <w:bCs/>
          <w:sz w:val="40"/>
          <w:szCs w:val="40"/>
        </w:rPr>
      </w:pPr>
      <w:r>
        <w:rPr>
          <w:b/>
          <w:bCs/>
          <w:sz w:val="40"/>
          <w:szCs w:val="40"/>
        </w:rPr>
        <w:t>GDPR</w:t>
      </w:r>
    </w:p>
    <w:p w14:paraId="2FBEC683" w14:textId="77777777" w:rsidR="00694C4D" w:rsidRDefault="00694C4D" w:rsidP="00694C4D">
      <w:pPr>
        <w:rPr>
          <w:b/>
          <w:bCs/>
        </w:rPr>
      </w:pPr>
    </w:p>
    <w:p w14:paraId="522421B0" w14:textId="7C6AFED2" w:rsidR="00694C4D" w:rsidRPr="00694C4D" w:rsidRDefault="00694C4D" w:rsidP="00694C4D">
      <w:pPr>
        <w:rPr>
          <w:b/>
          <w:bCs/>
        </w:rPr>
      </w:pPr>
      <w:r w:rsidRPr="00694C4D">
        <w:rPr>
          <w:b/>
          <w:bCs/>
        </w:rPr>
        <w:t>Rättslig grund</w:t>
      </w:r>
    </w:p>
    <w:p w14:paraId="4F2D3162" w14:textId="77777777" w:rsidR="00694C4D" w:rsidRPr="00694C4D" w:rsidRDefault="00694C4D" w:rsidP="00694C4D">
      <w:r w:rsidRPr="00694C4D">
        <w:t>När ni vill behandla personuppgifter i er verksamhet måste ni följa dataskyddsförordningen (GDPR). Ni måste bland annat stödja er på någon av de rättsliga grunderna. Utan en rättslig grund är behandlingen av personuppgifter inte laglig.</w:t>
      </w:r>
    </w:p>
    <w:p w14:paraId="13CC4B47" w14:textId="77777777" w:rsidR="00694C4D" w:rsidRPr="00694C4D" w:rsidRDefault="00694C4D" w:rsidP="00694C4D">
      <w:r w:rsidRPr="00694C4D">
        <w:t>Det finns sex rättsliga grunder:</w:t>
      </w:r>
    </w:p>
    <w:p w14:paraId="1F70B1FF" w14:textId="77777777" w:rsidR="00694C4D" w:rsidRPr="00694C4D" w:rsidRDefault="00694C4D" w:rsidP="00694C4D">
      <w:pPr>
        <w:rPr>
          <w:b/>
          <w:bCs/>
        </w:rPr>
      </w:pPr>
      <w:r w:rsidRPr="00694C4D">
        <w:rPr>
          <w:b/>
          <w:bCs/>
        </w:rPr>
        <w:t>Samtycke</w:t>
      </w:r>
    </w:p>
    <w:p w14:paraId="416936E3" w14:textId="77777777" w:rsidR="00694C4D" w:rsidRPr="00694C4D" w:rsidRDefault="00694C4D" w:rsidP="00694C4D">
      <w:r w:rsidRPr="00694C4D">
        <w:pict w14:anchorId="31B79F5D">
          <v:rect id="_x0000_i1061" style="width:0;height:0" o:hralign="center" o:hrstd="t" o:hr="t" fillcolor="#a0a0a0" stroked="f"/>
        </w:pict>
      </w:r>
    </w:p>
    <w:p w14:paraId="7C6B8597" w14:textId="77777777" w:rsidR="00694C4D" w:rsidRPr="00694C4D" w:rsidRDefault="00694C4D" w:rsidP="00694C4D">
      <w:r w:rsidRPr="00694C4D">
        <w:t>Den registrerade har sagt ja till personuppgiftsbehandlingen.</w:t>
      </w:r>
    </w:p>
    <w:p w14:paraId="43F0FDF9" w14:textId="77777777" w:rsidR="00694C4D" w:rsidRPr="00694C4D" w:rsidRDefault="00694C4D" w:rsidP="00694C4D">
      <w:r w:rsidRPr="00694C4D">
        <w:t>Obs! Ofta är det inte lämpligt eller ens möjligt att stödja sig på den registrerades samtycke. Överväg därför alltid först om ni kan stödja personuppgiftsbehandlingen på någon av de andra rättsliga grunderna.</w:t>
      </w:r>
    </w:p>
    <w:p w14:paraId="0F4C06B6" w14:textId="77777777" w:rsidR="00694C4D" w:rsidRPr="00694C4D" w:rsidRDefault="00694C4D" w:rsidP="00694C4D">
      <w:hyperlink r:id="rId4" w:history="1">
        <w:r w:rsidRPr="00694C4D">
          <w:rPr>
            <w:rStyle w:val="Hyperlnk"/>
          </w:rPr>
          <w:t>Mer om samtycke</w:t>
        </w:r>
      </w:hyperlink>
    </w:p>
    <w:p w14:paraId="72AA3201" w14:textId="77777777" w:rsidR="00694C4D" w:rsidRPr="00694C4D" w:rsidRDefault="00694C4D" w:rsidP="00694C4D">
      <w:pPr>
        <w:rPr>
          <w:b/>
          <w:bCs/>
        </w:rPr>
      </w:pPr>
      <w:r w:rsidRPr="00694C4D">
        <w:rPr>
          <w:b/>
          <w:bCs/>
        </w:rPr>
        <w:t>Avtal med den registrerade</w:t>
      </w:r>
    </w:p>
    <w:p w14:paraId="064D51EB" w14:textId="77777777" w:rsidR="00694C4D" w:rsidRPr="00694C4D" w:rsidRDefault="00694C4D" w:rsidP="00694C4D">
      <w:r w:rsidRPr="00694C4D">
        <w:pict w14:anchorId="6C697851">
          <v:rect id="_x0000_i1062" style="width:0;height:0" o:hralign="center" o:hrstd="t" o:hr="t" fillcolor="#a0a0a0" stroked="f"/>
        </w:pict>
      </w:r>
    </w:p>
    <w:p w14:paraId="5F4C5A18" w14:textId="77777777" w:rsidR="00694C4D" w:rsidRPr="00694C4D" w:rsidRDefault="00694C4D" w:rsidP="00694C4D">
      <w:r w:rsidRPr="00694C4D">
        <w:t>Den registrerade har ett avtal eller ska ingå ett avtal med den personuppgiftsansvariga.</w:t>
      </w:r>
    </w:p>
    <w:p w14:paraId="0F292DA1" w14:textId="77777777" w:rsidR="00694C4D" w:rsidRPr="00694C4D" w:rsidRDefault="00694C4D" w:rsidP="00694C4D">
      <w:hyperlink r:id="rId5" w:history="1">
        <w:r w:rsidRPr="00694C4D">
          <w:rPr>
            <w:rStyle w:val="Hyperlnk"/>
          </w:rPr>
          <w:t>Mer om avtal med den registrerade</w:t>
        </w:r>
      </w:hyperlink>
    </w:p>
    <w:p w14:paraId="39C823F9" w14:textId="77777777" w:rsidR="00694C4D" w:rsidRPr="00694C4D" w:rsidRDefault="00694C4D" w:rsidP="00694C4D">
      <w:pPr>
        <w:rPr>
          <w:b/>
          <w:bCs/>
        </w:rPr>
      </w:pPr>
      <w:r w:rsidRPr="00694C4D">
        <w:rPr>
          <w:b/>
          <w:bCs/>
        </w:rPr>
        <w:t>Rättslig förpliktelse</w:t>
      </w:r>
    </w:p>
    <w:p w14:paraId="4E18E0EC" w14:textId="77777777" w:rsidR="00694C4D" w:rsidRPr="00694C4D" w:rsidRDefault="00694C4D" w:rsidP="00694C4D">
      <w:r w:rsidRPr="00694C4D">
        <w:pict w14:anchorId="2539AAD9">
          <v:rect id="_x0000_i1063" style="width:0;height:0" o:hralign="center" o:hrstd="t" o:hr="t" fillcolor="#a0a0a0" stroked="f"/>
        </w:pict>
      </w:r>
    </w:p>
    <w:p w14:paraId="2B7992EE" w14:textId="77777777" w:rsidR="00694C4D" w:rsidRPr="00694C4D" w:rsidRDefault="00694C4D" w:rsidP="00694C4D">
      <w:r w:rsidRPr="00694C4D">
        <w:t>Det finns lagar eller regler som gör att den personuppgiftsansvariga måste behandla vissa personuppgifter i sin verksamhet.</w:t>
      </w:r>
    </w:p>
    <w:p w14:paraId="72067C17" w14:textId="77777777" w:rsidR="00694C4D" w:rsidRPr="00694C4D" w:rsidRDefault="00694C4D" w:rsidP="00694C4D">
      <w:hyperlink r:id="rId6" w:history="1">
        <w:r w:rsidRPr="00694C4D">
          <w:rPr>
            <w:rStyle w:val="Hyperlnk"/>
          </w:rPr>
          <w:t>Mer om rättslig förpliktelse</w:t>
        </w:r>
      </w:hyperlink>
    </w:p>
    <w:p w14:paraId="7DD37111" w14:textId="77777777" w:rsidR="00694C4D" w:rsidRPr="00694C4D" w:rsidRDefault="00694C4D" w:rsidP="00694C4D">
      <w:pPr>
        <w:rPr>
          <w:b/>
          <w:bCs/>
        </w:rPr>
      </w:pPr>
      <w:r w:rsidRPr="00694C4D">
        <w:rPr>
          <w:b/>
          <w:bCs/>
        </w:rPr>
        <w:t>Skydda grundläggande intresse</w:t>
      </w:r>
    </w:p>
    <w:p w14:paraId="33A59CFA" w14:textId="77777777" w:rsidR="00694C4D" w:rsidRPr="00694C4D" w:rsidRDefault="00694C4D" w:rsidP="00694C4D">
      <w:r w:rsidRPr="00694C4D">
        <w:pict w14:anchorId="305BFE35">
          <v:rect id="_x0000_i1064" style="width:0;height:0" o:hralign="center" o:hrstd="t" o:hr="t" fillcolor="#a0a0a0" stroked="f"/>
        </w:pict>
      </w:r>
    </w:p>
    <w:p w14:paraId="7383E9C6" w14:textId="77777777" w:rsidR="00694C4D" w:rsidRPr="00694C4D" w:rsidRDefault="00694C4D" w:rsidP="00694C4D">
      <w:r w:rsidRPr="00694C4D">
        <w:t>Den personuppgiftsansvariga måste behandla personuppgifter för att skydda en registrerad som inte kan lämna samtycke, till exempel om hen är medvetslös.</w:t>
      </w:r>
    </w:p>
    <w:p w14:paraId="26AC51A9" w14:textId="77777777" w:rsidR="00694C4D" w:rsidRPr="00694C4D" w:rsidRDefault="00694C4D" w:rsidP="00694C4D">
      <w:hyperlink r:id="rId7" w:history="1">
        <w:r w:rsidRPr="00694C4D">
          <w:rPr>
            <w:rStyle w:val="Hyperlnk"/>
          </w:rPr>
          <w:t>Mer om grundläggande intresse</w:t>
        </w:r>
      </w:hyperlink>
    </w:p>
    <w:p w14:paraId="3BC57645" w14:textId="77777777" w:rsidR="00694C4D" w:rsidRPr="00694C4D" w:rsidRDefault="00694C4D" w:rsidP="00694C4D">
      <w:pPr>
        <w:rPr>
          <w:b/>
          <w:bCs/>
        </w:rPr>
      </w:pPr>
      <w:r w:rsidRPr="00694C4D">
        <w:rPr>
          <w:b/>
          <w:bCs/>
        </w:rPr>
        <w:t>Myndighetsutövning och uppgift av allmänt intresse</w:t>
      </w:r>
    </w:p>
    <w:p w14:paraId="2156FF8C" w14:textId="77777777" w:rsidR="00694C4D" w:rsidRPr="00694C4D" w:rsidRDefault="00694C4D" w:rsidP="00694C4D">
      <w:r w:rsidRPr="00694C4D">
        <w:pict w14:anchorId="5433F3A5">
          <v:rect id="_x0000_i1065" style="width:0;height:0" o:hralign="center" o:hrstd="t" o:hr="t" fillcolor="#a0a0a0" stroked="f"/>
        </w:pict>
      </w:r>
    </w:p>
    <w:p w14:paraId="21966678" w14:textId="77777777" w:rsidR="00694C4D" w:rsidRPr="00694C4D" w:rsidRDefault="00694C4D" w:rsidP="00694C4D">
      <w:r w:rsidRPr="00694C4D">
        <w:t>Den personuppgiftsansvariga måste behandla personuppgifter för att utföra sina myndighetsuppgifter eller för att utföra en uppgift av allmänt intresse.</w:t>
      </w:r>
    </w:p>
    <w:p w14:paraId="21E5BD72" w14:textId="77777777" w:rsidR="00694C4D" w:rsidRPr="00694C4D" w:rsidRDefault="00694C4D" w:rsidP="00694C4D">
      <w:hyperlink r:id="rId8" w:history="1">
        <w:r w:rsidRPr="00694C4D">
          <w:rPr>
            <w:rStyle w:val="Hyperlnk"/>
          </w:rPr>
          <w:t>Mer om myndighetsutövning och uppgift av allmänt intresse</w:t>
        </w:r>
      </w:hyperlink>
    </w:p>
    <w:p w14:paraId="05A18C91" w14:textId="77777777" w:rsidR="00694C4D" w:rsidRPr="00694C4D" w:rsidRDefault="00694C4D" w:rsidP="00694C4D">
      <w:pPr>
        <w:rPr>
          <w:b/>
          <w:bCs/>
        </w:rPr>
      </w:pPr>
      <w:r w:rsidRPr="00694C4D">
        <w:rPr>
          <w:b/>
          <w:bCs/>
        </w:rPr>
        <w:lastRenderedPageBreak/>
        <w:t>Intresseavvägning</w:t>
      </w:r>
    </w:p>
    <w:p w14:paraId="219A5B76" w14:textId="77777777" w:rsidR="00694C4D" w:rsidRPr="00694C4D" w:rsidRDefault="00694C4D" w:rsidP="00694C4D">
      <w:r w:rsidRPr="00694C4D">
        <w:pict w14:anchorId="6816EA37">
          <v:rect id="_x0000_i1066" style="width:0;height:0" o:hralign="center" o:hrstd="t" o:hr="t" fillcolor="#a0a0a0" stroked="f"/>
        </w:pict>
      </w:r>
    </w:p>
    <w:p w14:paraId="39B38DF7" w14:textId="77777777" w:rsidR="00694C4D" w:rsidRPr="00694C4D" w:rsidRDefault="00694C4D" w:rsidP="00694C4D">
      <w:r w:rsidRPr="00694C4D">
        <w:t>Den personuppgiftsansvariga får behandla personuppgifter om den personuppgiftsansvarigas intressen väger tyngre än den registrerades och om behandlingen är nödvändig för det aktuella ändamålet.</w:t>
      </w:r>
    </w:p>
    <w:p w14:paraId="5CF088E3" w14:textId="77777777" w:rsidR="00131D06" w:rsidRDefault="00131D06"/>
    <w:sectPr w:rsidR="00131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4D"/>
    <w:rsid w:val="00131D06"/>
    <w:rsid w:val="00297AFE"/>
    <w:rsid w:val="00694B2B"/>
    <w:rsid w:val="00694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983F"/>
  <w15:chartTrackingRefBased/>
  <w15:docId w15:val="{850AB41B-48C9-4115-BEAA-420F07BE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94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94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94C4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94C4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94C4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94C4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94C4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94C4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94C4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4C4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94C4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94C4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94C4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94C4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94C4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94C4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94C4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94C4D"/>
    <w:rPr>
      <w:rFonts w:eastAsiaTheme="majorEastAsia" w:cstheme="majorBidi"/>
      <w:color w:val="272727" w:themeColor="text1" w:themeTint="D8"/>
    </w:rPr>
  </w:style>
  <w:style w:type="paragraph" w:styleId="Rubrik">
    <w:name w:val="Title"/>
    <w:basedOn w:val="Normal"/>
    <w:next w:val="Normal"/>
    <w:link w:val="RubrikChar"/>
    <w:uiPriority w:val="10"/>
    <w:qFormat/>
    <w:rsid w:val="00694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4C4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94C4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94C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94C4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94C4D"/>
    <w:rPr>
      <w:i/>
      <w:iCs/>
      <w:color w:val="404040" w:themeColor="text1" w:themeTint="BF"/>
    </w:rPr>
  </w:style>
  <w:style w:type="paragraph" w:styleId="Liststycke">
    <w:name w:val="List Paragraph"/>
    <w:basedOn w:val="Normal"/>
    <w:uiPriority w:val="34"/>
    <w:qFormat/>
    <w:rsid w:val="00694C4D"/>
    <w:pPr>
      <w:ind w:left="720"/>
      <w:contextualSpacing/>
    </w:pPr>
  </w:style>
  <w:style w:type="character" w:styleId="Starkbetoning">
    <w:name w:val="Intense Emphasis"/>
    <w:basedOn w:val="Standardstycketeckensnitt"/>
    <w:uiPriority w:val="21"/>
    <w:qFormat/>
    <w:rsid w:val="00694C4D"/>
    <w:rPr>
      <w:i/>
      <w:iCs/>
      <w:color w:val="0F4761" w:themeColor="accent1" w:themeShade="BF"/>
    </w:rPr>
  </w:style>
  <w:style w:type="paragraph" w:styleId="Starktcitat">
    <w:name w:val="Intense Quote"/>
    <w:basedOn w:val="Normal"/>
    <w:next w:val="Normal"/>
    <w:link w:val="StarktcitatChar"/>
    <w:uiPriority w:val="30"/>
    <w:qFormat/>
    <w:rsid w:val="00694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94C4D"/>
    <w:rPr>
      <w:i/>
      <w:iCs/>
      <w:color w:val="0F4761" w:themeColor="accent1" w:themeShade="BF"/>
    </w:rPr>
  </w:style>
  <w:style w:type="character" w:styleId="Starkreferens">
    <w:name w:val="Intense Reference"/>
    <w:basedOn w:val="Standardstycketeckensnitt"/>
    <w:uiPriority w:val="32"/>
    <w:qFormat/>
    <w:rsid w:val="00694C4D"/>
    <w:rPr>
      <w:b/>
      <w:bCs/>
      <w:smallCaps/>
      <w:color w:val="0F4761" w:themeColor="accent1" w:themeShade="BF"/>
      <w:spacing w:val="5"/>
    </w:rPr>
  </w:style>
  <w:style w:type="character" w:styleId="Hyperlnk">
    <w:name w:val="Hyperlink"/>
    <w:basedOn w:val="Standardstycketeckensnitt"/>
    <w:uiPriority w:val="99"/>
    <w:unhideWhenUsed/>
    <w:rsid w:val="00694C4D"/>
    <w:rPr>
      <w:color w:val="467886" w:themeColor="hyperlink"/>
      <w:u w:val="single"/>
    </w:rPr>
  </w:style>
  <w:style w:type="character" w:styleId="Olstomnmnande">
    <w:name w:val="Unresolved Mention"/>
    <w:basedOn w:val="Standardstycketeckensnitt"/>
    <w:uiPriority w:val="99"/>
    <w:semiHidden/>
    <w:unhideWhenUsed/>
    <w:rsid w:val="00694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y.se/verksamhet/dataskydd/det-har-galler-enligt-gdpr/rattslig-grund/myndighetsutovning-och-uppgifter-av-allmant-intresse/" TargetMode="External"/><Relationship Id="rId3" Type="http://schemas.openxmlformats.org/officeDocument/2006/relationships/webSettings" Target="webSettings.xml"/><Relationship Id="rId7" Type="http://schemas.openxmlformats.org/officeDocument/2006/relationships/hyperlink" Target="https://www.imy.se/verksamhet/dataskydd/det-har-galler-enligt-gdpr/rattslig-grund/skydda-grundlaggande-intress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y.se/verksamhet/dataskydd/det-har-galler-enligt-gdpr/rattslig-grund/rattslig-forpliktelse/" TargetMode="External"/><Relationship Id="rId5" Type="http://schemas.openxmlformats.org/officeDocument/2006/relationships/hyperlink" Target="https://www.imy.se/verksamhet/dataskydd/det-har-galler-enligt-gdpr/rattslig-grund/avtal-med-den-registrerade/" TargetMode="External"/><Relationship Id="rId10" Type="http://schemas.openxmlformats.org/officeDocument/2006/relationships/theme" Target="theme/theme1.xml"/><Relationship Id="rId4" Type="http://schemas.openxmlformats.org/officeDocument/2006/relationships/hyperlink" Target="https://www.imy.se/verksamhet/dataskydd/det-har-galler-enligt-gdpr/rattslig-grund/samtycke/"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1380</Characters>
  <Application>Microsoft Office Word</Application>
  <DocSecurity>0</DocSecurity>
  <Lines>38</Lines>
  <Paragraphs>22</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MALMSTEN</dc:creator>
  <cp:keywords/>
  <dc:description/>
  <cp:lastModifiedBy>PER MALMSTEN</cp:lastModifiedBy>
  <cp:revision>1</cp:revision>
  <dcterms:created xsi:type="dcterms:W3CDTF">2026-05-13T16:43:00Z</dcterms:created>
  <dcterms:modified xsi:type="dcterms:W3CDTF">2026-05-13T16:44:00Z</dcterms:modified>
</cp:coreProperties>
</file>